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3B0916" w:rsidP="002D3865">
      <w:pPr>
        <w:spacing w:line="480" w:lineRule="auto"/>
        <w:jc w:val="center"/>
        <w:rPr>
          <w:rFonts w:ascii="Times New Roman" w:hAnsi="Times New Roman" w:cs="Times New Roman"/>
          <w:sz w:val="24"/>
          <w:szCs w:val="24"/>
        </w:rPr>
      </w:pPr>
      <w:r w:rsidRPr="00AE2AA1">
        <w:rPr>
          <w:rFonts w:ascii="Times New Roman" w:hAnsi="Times New Roman" w:cs="Times New Roman"/>
          <w:sz w:val="24"/>
          <w:szCs w:val="24"/>
        </w:rPr>
        <w:t>Name</w:t>
      </w:r>
    </w:p>
    <w:p w:rsidR="003B0916" w:rsidRPr="00AE2AA1" w:rsidRDefault="003B0916" w:rsidP="002D3865">
      <w:pPr>
        <w:spacing w:line="480" w:lineRule="auto"/>
        <w:jc w:val="center"/>
        <w:rPr>
          <w:rFonts w:ascii="Times New Roman" w:hAnsi="Times New Roman" w:cs="Times New Roman"/>
          <w:sz w:val="24"/>
          <w:szCs w:val="24"/>
        </w:rPr>
      </w:pPr>
      <w:r w:rsidRPr="00AE2AA1">
        <w:rPr>
          <w:rFonts w:ascii="Times New Roman" w:hAnsi="Times New Roman" w:cs="Times New Roman"/>
          <w:sz w:val="24"/>
          <w:szCs w:val="24"/>
        </w:rPr>
        <w:t>Institution</w:t>
      </w:r>
    </w:p>
    <w:p w:rsidR="003B0916" w:rsidRPr="00AE2AA1" w:rsidRDefault="003B0916" w:rsidP="002D3865">
      <w:pPr>
        <w:spacing w:line="480" w:lineRule="auto"/>
        <w:jc w:val="center"/>
        <w:rPr>
          <w:rFonts w:ascii="Times New Roman" w:hAnsi="Times New Roman" w:cs="Times New Roman"/>
          <w:sz w:val="24"/>
          <w:szCs w:val="24"/>
        </w:rPr>
      </w:pPr>
      <w:r w:rsidRPr="00AE2AA1">
        <w:rPr>
          <w:rFonts w:ascii="Times New Roman" w:hAnsi="Times New Roman" w:cs="Times New Roman"/>
          <w:sz w:val="24"/>
          <w:szCs w:val="24"/>
        </w:rPr>
        <w:t>Date</w:t>
      </w:r>
    </w:p>
    <w:p w:rsidR="004F4E4B" w:rsidRPr="00AE2AA1" w:rsidRDefault="00AB471B" w:rsidP="002D3865">
      <w:pPr>
        <w:spacing w:line="480" w:lineRule="auto"/>
        <w:jc w:val="center"/>
        <w:rPr>
          <w:rFonts w:ascii="Times New Roman" w:hAnsi="Times New Roman" w:cs="Times New Roman"/>
          <w:sz w:val="24"/>
          <w:szCs w:val="24"/>
        </w:rPr>
      </w:pPr>
      <w:r w:rsidRPr="00AE2AA1">
        <w:rPr>
          <w:rFonts w:ascii="Times New Roman" w:hAnsi="Times New Roman" w:cs="Times New Roman"/>
          <w:sz w:val="24"/>
          <w:szCs w:val="24"/>
        </w:rPr>
        <w:t>Computer Ethics</w:t>
      </w: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3B0916" w:rsidRPr="00AE2AA1" w:rsidRDefault="003B0916" w:rsidP="002D3865">
      <w:pPr>
        <w:spacing w:line="480" w:lineRule="auto"/>
        <w:jc w:val="center"/>
        <w:rPr>
          <w:rFonts w:ascii="Times New Roman" w:hAnsi="Times New Roman" w:cs="Times New Roman"/>
          <w:sz w:val="24"/>
          <w:szCs w:val="24"/>
        </w:rPr>
      </w:pPr>
    </w:p>
    <w:p w:rsidR="00AB471B" w:rsidRPr="00AE2AA1" w:rsidRDefault="00AB471B" w:rsidP="002D3865">
      <w:pPr>
        <w:spacing w:line="480" w:lineRule="auto"/>
        <w:jc w:val="center"/>
        <w:rPr>
          <w:rFonts w:ascii="Times New Roman" w:hAnsi="Times New Roman" w:cs="Times New Roman"/>
          <w:sz w:val="24"/>
          <w:szCs w:val="24"/>
        </w:rPr>
      </w:pP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lastRenderedPageBreak/>
        <w:t>1.    When using computer technology there are various ethical issues that arise. Computer ethics involves the analysis of the ethical use of technology. The policy vacuum exists when we come to the usage of the computer. The new capabilities generated by computers may require new policies which will regulate our actions. We should come up with the appropriate policy for our action. The existing policies are inadequate thus creating a policy vacuum. The ethical application in a computer may appear to be simple at first but a clear reflection on the issue may reveal a conceptual muddle. This is evident when trying to come up with the conceptual framework. Majority of the work in computer ethics involves the formulation of the conceptual framework but constantly limited by muddles. Logical malleability is the computer’s ability to be manipulated to do practically anything. By changing the program, the computer will do exactly what you want it to.</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 xml:space="preserve">2.    </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In describing how software programs created a policy vacuum and conceptual muddle Moor provides examples. When a person wants to formulate a policy to protect the computer programs. The mere idea of policy formulation may appear simple. However, there are several questions that are unsolved. We need a conceptual framework to form answers to these questions. The answers will help in coming up with a policy that can protect the computer software. The conceptualization picked will have a direct impact on policy that has selected. Another example is the changing role of computer software in our culture. When new software comes up we will require new conceptualization to deal with any ethical dilemma that arises.</w:t>
      </w:r>
    </w:p>
    <w:p w:rsidR="00AE2AA1" w:rsidRPr="00AE2AA1" w:rsidRDefault="00AE2AA1" w:rsidP="00AE2AA1">
      <w:pPr>
        <w:spacing w:line="480" w:lineRule="auto"/>
        <w:rPr>
          <w:rFonts w:ascii="Times New Roman" w:hAnsi="Times New Roman" w:cs="Times New Roman"/>
          <w:sz w:val="24"/>
          <w:szCs w:val="24"/>
        </w:rPr>
      </w:pP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 xml:space="preserve">3.    </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lastRenderedPageBreak/>
        <w:t>Computer ethics involves the analysis of the social impact of computer technology and the formulation of the policies for ethical use. The field is quite dynamic and the formulation of the policies may be quite challenging. Computer ethics provide new opportunities for new values in our culture. It helps us understand the situations whereby a computer was used to commit a crime but its contribution cannot be considered as a crime. The ethical theories are useful in determining ethical standards. Due to the nature of the field, the concept is dynamic and the rules are always changing to meet the demands.</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 xml:space="preserve">4.    </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The computer operations are usually invisible. The user may be aware of the input and output part of the computer but do not understand how the internal part works. One of the facts that we should be wary of is the invisibility of the internal abuse. The user can manipulate the internal processing of the computer to commit an ethical crime. Secondly, a person may invade the privacy of a computer user. A phone can is connected to a computer can easily be hacked and used to retrieve sensitive information. Devices are now able to perform complex calculation beyond human capacity.  Computer ethics help by coming up with conceptual frameworks by which all the internal activities of the computer are monitored.</w:t>
      </w:r>
    </w:p>
    <w:p w:rsidR="00AE2AA1"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 xml:space="preserve">5.    </w:t>
      </w:r>
    </w:p>
    <w:p w:rsidR="00AB471B" w:rsidRPr="00AE2AA1" w:rsidRDefault="00AE2AA1" w:rsidP="00AE2AA1">
      <w:pPr>
        <w:spacing w:line="480" w:lineRule="auto"/>
        <w:rPr>
          <w:rFonts w:ascii="Times New Roman" w:hAnsi="Times New Roman" w:cs="Times New Roman"/>
          <w:sz w:val="24"/>
          <w:szCs w:val="24"/>
        </w:rPr>
      </w:pPr>
      <w:r w:rsidRPr="00AE2AA1">
        <w:rPr>
          <w:rFonts w:ascii="Times New Roman" w:hAnsi="Times New Roman" w:cs="Times New Roman"/>
          <w:sz w:val="24"/>
          <w:szCs w:val="24"/>
        </w:rPr>
        <w:t xml:space="preserve">The section in Moor’s essay that resonates with me most is the one that talks about the invisible factors. Many people are aware of how to use a computer but do not know how the internal part is functioning. Some of the programmers do not even know the hardware of the machine. The most interesting part is the one that talks about the invasion of privacy using the computer. The central unit of a computer can be used for surveillance and get discrete details </w:t>
      </w:r>
      <w:bookmarkStart w:id="0" w:name="_GoBack"/>
      <w:bookmarkEnd w:id="0"/>
      <w:r w:rsidRPr="00AE2AA1">
        <w:rPr>
          <w:rFonts w:ascii="Times New Roman" w:hAnsi="Times New Roman" w:cs="Times New Roman"/>
          <w:sz w:val="24"/>
          <w:szCs w:val="24"/>
        </w:rPr>
        <w:t xml:space="preserve">about people. </w:t>
      </w:r>
      <w:r w:rsidRPr="00AE2AA1">
        <w:rPr>
          <w:rFonts w:ascii="Times New Roman" w:hAnsi="Times New Roman" w:cs="Times New Roman"/>
          <w:sz w:val="24"/>
          <w:szCs w:val="24"/>
        </w:rPr>
        <w:lastRenderedPageBreak/>
        <w:t>Understanding how the invisible factor functions will help in coming up with the conceptual framework in computer ethics.</w:t>
      </w:r>
    </w:p>
    <w:p w:rsidR="00AB471B" w:rsidRPr="00AE2AA1" w:rsidRDefault="00AB471B" w:rsidP="002D3865">
      <w:pPr>
        <w:spacing w:line="480" w:lineRule="auto"/>
        <w:jc w:val="center"/>
        <w:rPr>
          <w:rFonts w:ascii="Times New Roman" w:hAnsi="Times New Roman" w:cs="Times New Roman"/>
          <w:sz w:val="24"/>
          <w:szCs w:val="24"/>
        </w:rPr>
      </w:pPr>
    </w:p>
    <w:sectPr w:rsidR="00AB471B" w:rsidRPr="00AE2AA1" w:rsidSect="00AB47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2DD" w:rsidRDefault="008312DD" w:rsidP="00AB471B">
      <w:pPr>
        <w:spacing w:after="0" w:line="240" w:lineRule="auto"/>
      </w:pPr>
      <w:r>
        <w:separator/>
      </w:r>
    </w:p>
  </w:endnote>
  <w:endnote w:type="continuationSeparator" w:id="0">
    <w:p w:rsidR="008312DD" w:rsidRDefault="008312DD" w:rsidP="00AB4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2DD" w:rsidRDefault="008312DD" w:rsidP="00AB471B">
      <w:pPr>
        <w:spacing w:after="0" w:line="240" w:lineRule="auto"/>
      </w:pPr>
      <w:r>
        <w:separator/>
      </w:r>
    </w:p>
  </w:footnote>
  <w:footnote w:type="continuationSeparator" w:id="0">
    <w:p w:rsidR="008312DD" w:rsidRDefault="008312DD" w:rsidP="00AB4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9826965"/>
      <w:docPartObj>
        <w:docPartGallery w:val="Page Numbers (Top of Page)"/>
        <w:docPartUnique/>
      </w:docPartObj>
    </w:sdtPr>
    <w:sdtEndPr>
      <w:rPr>
        <w:noProof/>
      </w:rPr>
    </w:sdtEndPr>
    <w:sdtContent>
      <w:p w:rsidR="00AB471B" w:rsidRPr="009F6FD7" w:rsidRDefault="00AB471B">
        <w:pPr>
          <w:pStyle w:val="Header"/>
          <w:jc w:val="right"/>
          <w:rPr>
            <w:rFonts w:ascii="Times New Roman" w:hAnsi="Times New Roman" w:cs="Times New Roman"/>
            <w:sz w:val="24"/>
            <w:szCs w:val="24"/>
          </w:rPr>
        </w:pPr>
        <w:r w:rsidRPr="009F6FD7">
          <w:rPr>
            <w:rFonts w:ascii="Times New Roman" w:hAnsi="Times New Roman" w:cs="Times New Roman"/>
            <w:sz w:val="24"/>
            <w:szCs w:val="24"/>
          </w:rPr>
          <w:t>COMPUTER ETHICS</w:t>
        </w:r>
        <w:r w:rsidRPr="009F6FD7">
          <w:rPr>
            <w:rFonts w:ascii="Times New Roman" w:hAnsi="Times New Roman" w:cs="Times New Roman"/>
            <w:sz w:val="24"/>
            <w:szCs w:val="24"/>
          </w:rPr>
          <w:tab/>
        </w:r>
        <w:r w:rsidRPr="009F6FD7">
          <w:rPr>
            <w:rFonts w:ascii="Times New Roman" w:hAnsi="Times New Roman" w:cs="Times New Roman"/>
            <w:sz w:val="24"/>
            <w:szCs w:val="24"/>
          </w:rPr>
          <w:tab/>
        </w:r>
        <w:r w:rsidRPr="009F6FD7">
          <w:rPr>
            <w:rFonts w:ascii="Times New Roman" w:hAnsi="Times New Roman" w:cs="Times New Roman"/>
            <w:sz w:val="24"/>
            <w:szCs w:val="24"/>
          </w:rPr>
          <w:fldChar w:fldCharType="begin"/>
        </w:r>
        <w:r w:rsidRPr="009F6FD7">
          <w:rPr>
            <w:rFonts w:ascii="Times New Roman" w:hAnsi="Times New Roman" w:cs="Times New Roman"/>
            <w:sz w:val="24"/>
            <w:szCs w:val="24"/>
          </w:rPr>
          <w:instrText xml:space="preserve"> PAGE   \* MERGEFORMAT </w:instrText>
        </w:r>
        <w:r w:rsidRPr="009F6FD7">
          <w:rPr>
            <w:rFonts w:ascii="Times New Roman" w:hAnsi="Times New Roman" w:cs="Times New Roman"/>
            <w:sz w:val="24"/>
            <w:szCs w:val="24"/>
          </w:rPr>
          <w:fldChar w:fldCharType="separate"/>
        </w:r>
        <w:r w:rsidR="00AE2AA1">
          <w:rPr>
            <w:rFonts w:ascii="Times New Roman" w:hAnsi="Times New Roman" w:cs="Times New Roman"/>
            <w:noProof/>
            <w:sz w:val="24"/>
            <w:szCs w:val="24"/>
          </w:rPr>
          <w:t>2</w:t>
        </w:r>
        <w:r w:rsidRPr="009F6FD7">
          <w:rPr>
            <w:rFonts w:ascii="Times New Roman" w:hAnsi="Times New Roman" w:cs="Times New Roman"/>
            <w:noProof/>
            <w:sz w:val="24"/>
            <w:szCs w:val="24"/>
          </w:rPr>
          <w:fldChar w:fldCharType="end"/>
        </w:r>
      </w:p>
    </w:sdtContent>
  </w:sdt>
  <w:p w:rsidR="00AB471B" w:rsidRDefault="00AB47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FD7" w:rsidRPr="009F6FD7" w:rsidRDefault="009F6FD7">
    <w:pPr>
      <w:pStyle w:val="Header"/>
      <w:jc w:val="right"/>
      <w:rPr>
        <w:rFonts w:ascii="Times New Roman" w:hAnsi="Times New Roman" w:cs="Times New Roman"/>
        <w:sz w:val="24"/>
        <w:szCs w:val="24"/>
      </w:rPr>
    </w:pPr>
    <w:r w:rsidRPr="009F6FD7">
      <w:rPr>
        <w:rFonts w:ascii="Times New Roman" w:hAnsi="Times New Roman" w:cs="Times New Roman"/>
        <w:sz w:val="24"/>
        <w:szCs w:val="24"/>
      </w:rPr>
      <w:t>Running Head: COMPUTER ETHICS</w:t>
    </w:r>
    <w:r w:rsidRPr="009F6FD7">
      <w:rPr>
        <w:rFonts w:ascii="Times New Roman" w:hAnsi="Times New Roman" w:cs="Times New Roman"/>
        <w:sz w:val="24"/>
        <w:szCs w:val="24"/>
      </w:rPr>
      <w:tab/>
    </w:r>
    <w:r w:rsidRPr="009F6FD7">
      <w:rPr>
        <w:rFonts w:ascii="Times New Roman" w:hAnsi="Times New Roman" w:cs="Times New Roman"/>
        <w:sz w:val="24"/>
        <w:szCs w:val="24"/>
      </w:rPr>
      <w:tab/>
    </w:r>
    <w:sdt>
      <w:sdtPr>
        <w:rPr>
          <w:rFonts w:ascii="Times New Roman" w:hAnsi="Times New Roman" w:cs="Times New Roman"/>
          <w:sz w:val="24"/>
          <w:szCs w:val="24"/>
        </w:rPr>
        <w:id w:val="2000918624"/>
        <w:docPartObj>
          <w:docPartGallery w:val="Page Numbers (Top of Page)"/>
          <w:docPartUnique/>
        </w:docPartObj>
      </w:sdtPr>
      <w:sdtEndPr>
        <w:rPr>
          <w:noProof/>
        </w:rPr>
      </w:sdtEndPr>
      <w:sdtContent>
        <w:r w:rsidRPr="009F6FD7">
          <w:rPr>
            <w:rFonts w:ascii="Times New Roman" w:hAnsi="Times New Roman" w:cs="Times New Roman"/>
            <w:sz w:val="24"/>
            <w:szCs w:val="24"/>
          </w:rPr>
          <w:fldChar w:fldCharType="begin"/>
        </w:r>
        <w:r w:rsidRPr="009F6FD7">
          <w:rPr>
            <w:rFonts w:ascii="Times New Roman" w:hAnsi="Times New Roman" w:cs="Times New Roman"/>
            <w:sz w:val="24"/>
            <w:szCs w:val="24"/>
          </w:rPr>
          <w:instrText xml:space="preserve"> PAGE   \* MERGEFORMAT </w:instrText>
        </w:r>
        <w:r w:rsidRPr="009F6FD7">
          <w:rPr>
            <w:rFonts w:ascii="Times New Roman" w:hAnsi="Times New Roman" w:cs="Times New Roman"/>
            <w:sz w:val="24"/>
            <w:szCs w:val="24"/>
          </w:rPr>
          <w:fldChar w:fldCharType="separate"/>
        </w:r>
        <w:r w:rsidR="00AE2AA1">
          <w:rPr>
            <w:rFonts w:ascii="Times New Roman" w:hAnsi="Times New Roman" w:cs="Times New Roman"/>
            <w:noProof/>
            <w:sz w:val="24"/>
            <w:szCs w:val="24"/>
          </w:rPr>
          <w:t>1</w:t>
        </w:r>
        <w:r w:rsidRPr="009F6FD7">
          <w:rPr>
            <w:rFonts w:ascii="Times New Roman" w:hAnsi="Times New Roman" w:cs="Times New Roman"/>
            <w:noProof/>
            <w:sz w:val="24"/>
            <w:szCs w:val="24"/>
          </w:rPr>
          <w:fldChar w:fldCharType="end"/>
        </w:r>
      </w:sdtContent>
    </w:sdt>
  </w:p>
  <w:p w:rsidR="00AB471B" w:rsidRPr="009F6FD7" w:rsidRDefault="00AB471B" w:rsidP="00AB471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45711"/>
    <w:multiLevelType w:val="hybridMultilevel"/>
    <w:tmpl w:val="6ABAD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71B"/>
    <w:rsid w:val="000904EC"/>
    <w:rsid w:val="0026033D"/>
    <w:rsid w:val="0026073B"/>
    <w:rsid w:val="002D3865"/>
    <w:rsid w:val="00396C90"/>
    <w:rsid w:val="003B0916"/>
    <w:rsid w:val="004F4E4B"/>
    <w:rsid w:val="00696027"/>
    <w:rsid w:val="006E708A"/>
    <w:rsid w:val="007E2B1D"/>
    <w:rsid w:val="008312DD"/>
    <w:rsid w:val="009F6FD7"/>
    <w:rsid w:val="00AB471B"/>
    <w:rsid w:val="00AE2AA1"/>
    <w:rsid w:val="00AF6F3F"/>
    <w:rsid w:val="00FB2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DCA2C-5632-4363-B117-3B59FB72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7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71B"/>
  </w:style>
  <w:style w:type="paragraph" w:styleId="Footer">
    <w:name w:val="footer"/>
    <w:basedOn w:val="Normal"/>
    <w:link w:val="FooterChar"/>
    <w:uiPriority w:val="99"/>
    <w:unhideWhenUsed/>
    <w:rsid w:val="00AB47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71B"/>
  </w:style>
  <w:style w:type="paragraph" w:styleId="Subtitle">
    <w:name w:val="Subtitle"/>
    <w:basedOn w:val="Normal"/>
    <w:next w:val="Normal"/>
    <w:link w:val="SubtitleChar"/>
    <w:uiPriority w:val="11"/>
    <w:qFormat/>
    <w:rsid w:val="00AB471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B471B"/>
    <w:rPr>
      <w:rFonts w:eastAsiaTheme="minorEastAsia"/>
      <w:color w:val="5A5A5A" w:themeColor="text1" w:themeTint="A5"/>
      <w:spacing w:val="15"/>
    </w:rPr>
  </w:style>
  <w:style w:type="paragraph" w:styleId="ListParagraph">
    <w:name w:val="List Paragraph"/>
    <w:basedOn w:val="Normal"/>
    <w:uiPriority w:val="34"/>
    <w:qFormat/>
    <w:rsid w:val="00AB4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2019-01-26T22:29:00Z</dcterms:created>
  <dcterms:modified xsi:type="dcterms:W3CDTF">2019-01-26T22:29:00Z</dcterms:modified>
</cp:coreProperties>
</file>